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745" w:rsidRDefault="008B4BEC" w:rsidP="008B4BEC">
      <w:pPr>
        <w:jc w:val="center"/>
        <w:rPr>
          <w:b/>
          <w:sz w:val="32"/>
        </w:rPr>
      </w:pPr>
      <w:r w:rsidRPr="008B4BEC">
        <w:rPr>
          <w:rFonts w:hint="eastAsia"/>
          <w:b/>
          <w:sz w:val="32"/>
        </w:rPr>
        <w:t>응용미생물학</w:t>
      </w:r>
    </w:p>
    <w:p w:rsidR="008B4BEC" w:rsidRPr="00741FED" w:rsidRDefault="00741FED" w:rsidP="00741FED">
      <w:pPr>
        <w:rPr>
          <w:b/>
          <w:sz w:val="22"/>
        </w:rPr>
      </w:pPr>
      <w:r w:rsidRPr="00741FED">
        <w:rPr>
          <w:rFonts w:hint="eastAsia"/>
          <w:b/>
          <w:sz w:val="22"/>
        </w:rPr>
        <w:t xml:space="preserve">1. </w:t>
      </w:r>
      <w:r w:rsidRPr="00741FED">
        <w:rPr>
          <w:b/>
          <w:sz w:val="22"/>
        </w:rPr>
        <w:t>(20</w:t>
      </w:r>
      <w:r w:rsidRPr="00741FED">
        <w:rPr>
          <w:rFonts w:hint="eastAsia"/>
          <w:b/>
          <w:sz w:val="22"/>
        </w:rPr>
        <w:t>점)</w:t>
      </w:r>
      <w:r w:rsidRPr="00741FED">
        <w:rPr>
          <w:b/>
          <w:sz w:val="22"/>
        </w:rPr>
        <w:t xml:space="preserve"> </w:t>
      </w:r>
      <w:r w:rsidRPr="00741FED">
        <w:rPr>
          <w:rFonts w:hint="eastAsia"/>
          <w:b/>
          <w:sz w:val="22"/>
        </w:rPr>
        <w:t xml:space="preserve">미생물의 세포막을 통하여 기질을 획득하는 방법중에 </w:t>
      </w:r>
      <w:r w:rsidRPr="00741FED">
        <w:rPr>
          <w:b/>
          <w:sz w:val="22"/>
        </w:rPr>
        <w:t>(</w:t>
      </w:r>
      <w:r w:rsidRPr="00741FED">
        <w:rPr>
          <w:rFonts w:hint="eastAsia"/>
          <w:b/>
          <w:sz w:val="22"/>
        </w:rPr>
        <w:t>i)</w:t>
      </w:r>
      <w:r w:rsidRPr="00741FED">
        <w:rPr>
          <w:b/>
          <w:sz w:val="22"/>
        </w:rPr>
        <w:t xml:space="preserve"> </w:t>
      </w:r>
      <w:r w:rsidRPr="00741FED">
        <w:rPr>
          <w:rFonts w:hint="eastAsia"/>
          <w:b/>
          <w:sz w:val="22"/>
        </w:rPr>
        <w:t xml:space="preserve">촉진확산 </w:t>
      </w:r>
      <w:r w:rsidRPr="00741FED">
        <w:rPr>
          <w:b/>
          <w:sz w:val="22"/>
        </w:rPr>
        <w:t>(Facilitated diffusion)</w:t>
      </w:r>
      <w:r w:rsidRPr="00741FED">
        <w:rPr>
          <w:rFonts w:hint="eastAsia"/>
          <w:b/>
          <w:sz w:val="22"/>
        </w:rPr>
        <w:t xml:space="preserve">과 </w:t>
      </w:r>
      <w:r w:rsidRPr="00741FED">
        <w:rPr>
          <w:b/>
          <w:sz w:val="22"/>
        </w:rPr>
        <w:t xml:space="preserve">(ii) </w:t>
      </w:r>
      <w:r w:rsidRPr="00741FED">
        <w:rPr>
          <w:rFonts w:hint="eastAsia"/>
          <w:b/>
          <w:sz w:val="22"/>
        </w:rPr>
        <w:t>능동수송 (</w:t>
      </w:r>
      <w:r w:rsidRPr="00741FED">
        <w:rPr>
          <w:b/>
          <w:sz w:val="22"/>
        </w:rPr>
        <w:t>active transport)을 에너지</w:t>
      </w:r>
      <w:r w:rsidRPr="00741FED">
        <w:rPr>
          <w:rFonts w:hint="eastAsia"/>
          <w:b/>
          <w:sz w:val="22"/>
        </w:rPr>
        <w:t xml:space="preserve"> 이용 및 기질 농도 관점에서 차이점을 기술하시오</w:t>
      </w:r>
    </w:p>
    <w:p w:rsidR="006E314A" w:rsidRDefault="006E314A" w:rsidP="006E314A">
      <w:pPr>
        <w:spacing w:line="240" w:lineRule="auto"/>
        <w:contextualSpacing/>
        <w:rPr>
          <w:b/>
          <w:sz w:val="24"/>
        </w:rPr>
      </w:pPr>
    </w:p>
    <w:p w:rsidR="006E314A" w:rsidRDefault="005752AC" w:rsidP="006E314A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>2</w:t>
      </w:r>
      <w:r w:rsidR="006E314A">
        <w:rPr>
          <w:rFonts w:hint="eastAsia"/>
          <w:b/>
          <w:sz w:val="24"/>
        </w:rPr>
        <w:t xml:space="preserve">. </w:t>
      </w:r>
      <w:r w:rsidR="006E314A">
        <w:rPr>
          <w:b/>
          <w:sz w:val="24"/>
        </w:rPr>
        <w:t>(20</w:t>
      </w:r>
      <w:r w:rsidR="006E314A">
        <w:rPr>
          <w:rFonts w:hint="eastAsia"/>
          <w:b/>
          <w:sz w:val="24"/>
        </w:rPr>
        <w:t>점)</w:t>
      </w:r>
      <w:r w:rsidR="006E314A">
        <w:rPr>
          <w:b/>
          <w:sz w:val="24"/>
        </w:rPr>
        <w:t xml:space="preserve"> </w:t>
      </w:r>
      <w:r w:rsidR="006E314A">
        <w:rPr>
          <w:rFonts w:hint="eastAsia"/>
          <w:b/>
          <w:sz w:val="24"/>
        </w:rPr>
        <w:t>아래 탄수화물을 구성하는 단당류에 대해 모두 기술하시오.</w:t>
      </w:r>
    </w:p>
    <w:p w:rsidR="006E314A" w:rsidRPr="006E314A" w:rsidRDefault="006E314A" w:rsidP="006E314A">
      <w:pPr>
        <w:spacing w:line="240" w:lineRule="auto"/>
        <w:contextualSpacing/>
        <w:rPr>
          <w:sz w:val="24"/>
        </w:rPr>
      </w:pPr>
      <w:r w:rsidRPr="006E314A">
        <w:rPr>
          <w:sz w:val="24"/>
        </w:rPr>
        <w:t>(</w:t>
      </w:r>
      <w:r w:rsidRPr="006E314A">
        <w:rPr>
          <w:rFonts w:hint="eastAsia"/>
          <w:sz w:val="24"/>
        </w:rPr>
        <w:t xml:space="preserve">i) Maltose </w:t>
      </w:r>
      <w:r w:rsidRPr="006E314A">
        <w:rPr>
          <w:sz w:val="24"/>
        </w:rPr>
        <w:t>: _____________________________</w:t>
      </w:r>
    </w:p>
    <w:p w:rsidR="006E314A" w:rsidRPr="006E314A" w:rsidRDefault="006E314A" w:rsidP="006E314A">
      <w:pPr>
        <w:spacing w:line="240" w:lineRule="auto"/>
        <w:contextualSpacing/>
        <w:rPr>
          <w:sz w:val="24"/>
        </w:rPr>
      </w:pPr>
      <w:r w:rsidRPr="006E314A">
        <w:rPr>
          <w:sz w:val="24"/>
        </w:rPr>
        <w:t>(ii) Sucrose : ______</w:t>
      </w:r>
      <w:r w:rsidR="00445266">
        <w:rPr>
          <w:sz w:val="24"/>
        </w:rPr>
        <w:t>____________</w:t>
      </w:r>
      <w:r w:rsidRPr="006E314A">
        <w:rPr>
          <w:sz w:val="24"/>
        </w:rPr>
        <w:t>__________</w:t>
      </w:r>
    </w:p>
    <w:p w:rsidR="006E314A" w:rsidRPr="006E314A" w:rsidRDefault="006E314A" w:rsidP="006E314A">
      <w:pPr>
        <w:contextualSpacing/>
        <w:rPr>
          <w:sz w:val="24"/>
        </w:rPr>
      </w:pPr>
      <w:r w:rsidRPr="006E314A">
        <w:rPr>
          <w:rFonts w:hint="eastAsia"/>
          <w:sz w:val="24"/>
        </w:rPr>
        <w:t xml:space="preserve">(iii) </w:t>
      </w:r>
      <w:r w:rsidRPr="006E314A">
        <w:rPr>
          <w:sz w:val="24"/>
        </w:rPr>
        <w:t>Lactose : _____________</w:t>
      </w:r>
      <w:r w:rsidR="00445266">
        <w:rPr>
          <w:sz w:val="24"/>
        </w:rPr>
        <w:t>_______________</w:t>
      </w:r>
    </w:p>
    <w:p w:rsidR="006E314A" w:rsidRPr="006E314A" w:rsidRDefault="006E314A" w:rsidP="006E314A">
      <w:pPr>
        <w:contextualSpacing/>
        <w:rPr>
          <w:sz w:val="24"/>
        </w:rPr>
      </w:pPr>
      <w:r w:rsidRPr="006E314A">
        <w:rPr>
          <w:rFonts w:hint="eastAsia"/>
          <w:sz w:val="24"/>
        </w:rPr>
        <w:t>(</w:t>
      </w:r>
      <w:r w:rsidRPr="006E314A">
        <w:rPr>
          <w:sz w:val="24"/>
        </w:rPr>
        <w:t>iv) Amylopectin : _________________</w:t>
      </w:r>
      <w:r w:rsidR="00445266">
        <w:rPr>
          <w:sz w:val="24"/>
        </w:rPr>
        <w:t>______</w:t>
      </w:r>
    </w:p>
    <w:p w:rsidR="008B4BEC" w:rsidRPr="00741FED" w:rsidRDefault="008B4BEC" w:rsidP="009E196F">
      <w:pPr>
        <w:spacing w:line="240" w:lineRule="auto"/>
        <w:contextualSpacing/>
        <w:rPr>
          <w:b/>
          <w:sz w:val="22"/>
        </w:rPr>
      </w:pPr>
    </w:p>
    <w:p w:rsidR="008B4BEC" w:rsidRPr="00741FED" w:rsidRDefault="005752AC" w:rsidP="008B4BEC">
      <w:pPr>
        <w:rPr>
          <w:b/>
          <w:sz w:val="22"/>
        </w:rPr>
      </w:pPr>
      <w:r>
        <w:rPr>
          <w:b/>
          <w:sz w:val="22"/>
        </w:rPr>
        <w:t>3</w:t>
      </w:r>
      <w:r w:rsidR="008B4BEC" w:rsidRPr="00741FED">
        <w:rPr>
          <w:b/>
          <w:sz w:val="22"/>
        </w:rPr>
        <w:t>.</w:t>
      </w:r>
      <w:r w:rsidR="00741FED" w:rsidRPr="00741FED">
        <w:rPr>
          <w:b/>
          <w:sz w:val="22"/>
        </w:rPr>
        <w:t xml:space="preserve"> (</w:t>
      </w:r>
      <w:r w:rsidR="00DB786C">
        <w:rPr>
          <w:b/>
          <w:sz w:val="22"/>
        </w:rPr>
        <w:t>2</w:t>
      </w:r>
      <w:r w:rsidR="00741FED" w:rsidRPr="00741FED">
        <w:rPr>
          <w:b/>
          <w:sz w:val="22"/>
        </w:rPr>
        <w:t>0</w:t>
      </w:r>
      <w:r w:rsidR="00741FED" w:rsidRPr="00741FED">
        <w:rPr>
          <w:rFonts w:hint="eastAsia"/>
          <w:b/>
          <w:sz w:val="22"/>
        </w:rPr>
        <w:t>점)</w:t>
      </w:r>
      <w:r w:rsidR="00DB786C">
        <w:rPr>
          <w:b/>
          <w:sz w:val="22"/>
        </w:rPr>
        <w:t xml:space="preserve"> </w:t>
      </w:r>
      <w:r w:rsidR="007E6849">
        <w:rPr>
          <w:rFonts w:hint="eastAsia"/>
          <w:b/>
          <w:sz w:val="22"/>
        </w:rPr>
        <w:t xml:space="preserve">미생물이 포도당을 이용하여 </w:t>
      </w:r>
      <w:r w:rsidR="007E6849">
        <w:rPr>
          <w:b/>
          <w:sz w:val="22"/>
        </w:rPr>
        <w:t>ATP</w:t>
      </w:r>
      <w:r w:rsidR="007E6849">
        <w:rPr>
          <w:rFonts w:hint="eastAsia"/>
          <w:b/>
          <w:sz w:val="22"/>
        </w:rPr>
        <w:t>를 생성하는 과정에서 나타나는 P</w:t>
      </w:r>
      <w:r w:rsidR="007E6849">
        <w:rPr>
          <w:b/>
          <w:sz w:val="22"/>
        </w:rPr>
        <w:t xml:space="preserve">asteur </w:t>
      </w:r>
      <w:r w:rsidR="00922107">
        <w:rPr>
          <w:b/>
          <w:sz w:val="22"/>
        </w:rPr>
        <w:t xml:space="preserve">effect와 Crabtree </w:t>
      </w:r>
      <w:r w:rsidR="00922107">
        <w:rPr>
          <w:rFonts w:hint="eastAsia"/>
          <w:b/>
          <w:sz w:val="22"/>
        </w:rPr>
        <w:t xml:space="preserve">effect에 </w:t>
      </w:r>
      <w:r w:rsidR="007E6849">
        <w:rPr>
          <w:rFonts w:hint="eastAsia"/>
          <w:b/>
          <w:sz w:val="22"/>
        </w:rPr>
        <w:t>대해 설명하시오.</w:t>
      </w:r>
      <w:r w:rsidR="007E6849">
        <w:rPr>
          <w:b/>
          <w:sz w:val="22"/>
        </w:rPr>
        <w:t xml:space="preserve"> </w:t>
      </w:r>
    </w:p>
    <w:p w:rsidR="006E314A" w:rsidRDefault="006E314A" w:rsidP="008B4BEC">
      <w:pPr>
        <w:rPr>
          <w:b/>
          <w:sz w:val="22"/>
        </w:rPr>
      </w:pPr>
    </w:p>
    <w:p w:rsidR="008B4BEC" w:rsidRPr="00741FED" w:rsidRDefault="00762C69" w:rsidP="008B4BEC">
      <w:pPr>
        <w:rPr>
          <w:b/>
          <w:sz w:val="22"/>
        </w:rPr>
      </w:pPr>
      <w:r w:rsidRPr="00DB786C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274F9" wp14:editId="004E52CC">
                <wp:simplePos x="0" y="0"/>
                <wp:positionH relativeFrom="column">
                  <wp:posOffset>213995</wp:posOffset>
                </wp:positionH>
                <wp:positionV relativeFrom="paragraph">
                  <wp:posOffset>510503</wp:posOffset>
                </wp:positionV>
                <wp:extent cx="5193665" cy="276860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66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B786C" w:rsidRPr="00762C69" w:rsidRDefault="003542A3" w:rsidP="00DB786C">
                            <w:pPr>
                              <w:pStyle w:val="a6"/>
                              <w:wordWrap w:val="0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6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12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6</m:t>
                                  </m:r>
                                </m:sub>
                              </m:sSub>
                            </m:oMath>
                            <w:r w:rsidR="00DB786C" w:rsidRPr="00762C69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w:t>+a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  <w:r w:rsidR="00DB786C" w:rsidRPr="00762C69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w:t>+b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NH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m:t>→</m:t>
                              </m:r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m:t>c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4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8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1.5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m:t>(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inorBidi" w:hint="eastAsia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m:t>biomass)</m:t>
                              </m:r>
                            </m:oMath>
                            <w:r w:rsidR="00DB786C" w:rsidRPr="00762C69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w:t>+d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  <w:sz w:val="32"/>
                                  <w:szCs w:val="36"/>
                                </w:rPr>
                                <m:t>O</m:t>
                              </m:r>
                            </m:oMath>
                            <w:r w:rsidR="00DB786C" w:rsidRPr="00762C69">
                              <w:rPr>
                                <w:rFonts w:asciiTheme="minorHAnsi" w:eastAsiaTheme="minorEastAsia" w:hAnsi="맑은 고딕" w:cstheme="minorBidi" w:hint="eastAsia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w:t>+e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CO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theme="minorBidi"/>
                                      <w:color w:val="000000" w:themeColor="text1"/>
                                      <w:kern w:val="24"/>
                                      <w:sz w:val="32"/>
                                      <w:szCs w:val="36"/>
                                    </w:rPr>
                                    <m:t>2</m:t>
                                  </m:r>
                                </m:sub>
                              </m:sSub>
                            </m:oMath>
                          </w:p>
                        </w:txbxContent>
                      </wps:txbx>
                      <wps:bodyPr wrap="non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0274F9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16.85pt;margin-top:40.2pt;width:408.9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" filled="f" stroked="f">
                <v:textbox style="mso-fit-shape-to-text:t" inset="0,0,0,0">
                  <w:txbxContent>
                    <w:p w:rsidR="00DB786C" w:rsidRPr="00762C69" w:rsidRDefault="00DB786C" w:rsidP="00DB786C">
                      <w:pPr>
                        <w:pStyle w:val="a6"/>
                        <w:wordWrap w:val="0"/>
                        <w:spacing w:before="0" w:beforeAutospacing="0" w:after="0" w:afterAutospacing="0"/>
                        <w:rPr>
                          <w:sz w:val="22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6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12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6</m:t>
                            </m:r>
                          </m:sub>
                        </m:sSub>
                      </m:oMath>
                      <w:r w:rsidRPr="00762C69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32"/>
                          <w:szCs w:val="36"/>
                        </w:rPr>
                        <w:t>+a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  <w:r w:rsidRPr="00762C69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32"/>
                          <w:szCs w:val="36"/>
                        </w:rPr>
                        <w:t>+b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NH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m:t>→</m:t>
                        </m:r>
                        <m:r>
                          <m:rPr>
                            <m:nor/>
                          </m:rP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4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8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1.5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m:t>(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Bidi" w:hint="eastAsia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m:t>biomass)</m:t>
                        </m:r>
                      </m:oMath>
                      <w:r w:rsidRPr="00762C69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32"/>
                          <w:szCs w:val="36"/>
                        </w:rPr>
                        <w:t>+d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theme="minorBidi"/>
                            <w:color w:val="000000" w:themeColor="text1"/>
                            <w:kern w:val="24"/>
                            <w:sz w:val="32"/>
                            <w:szCs w:val="36"/>
                          </w:rPr>
                          <m:t>O</m:t>
                        </m:r>
                      </m:oMath>
                      <w:r w:rsidRPr="00762C69">
                        <w:rPr>
                          <w:rFonts w:asciiTheme="minorHAnsi" w:eastAsiaTheme="minorEastAsia" w:hAnsi="맑은 고딕" w:cstheme="minorBidi" w:hint="eastAsia"/>
                          <w:color w:val="000000" w:themeColor="text1"/>
                          <w:kern w:val="24"/>
                          <w:sz w:val="32"/>
                          <w:szCs w:val="36"/>
                        </w:rPr>
                        <w:t>+e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CO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theme="minorBidi"/>
                                <w:color w:val="000000" w:themeColor="text1"/>
                                <w:kern w:val="24"/>
                                <w:sz w:val="32"/>
                                <w:szCs w:val="36"/>
                              </w:rPr>
                              <m:t>2</m:t>
                            </m:r>
                          </m:sub>
                        </m:sSub>
                      </m:oMath>
                    </w:p>
                  </w:txbxContent>
                </v:textbox>
              </v:shape>
            </w:pict>
          </mc:Fallback>
        </mc:AlternateContent>
      </w:r>
      <w:r w:rsidR="005752AC">
        <w:rPr>
          <w:b/>
          <w:sz w:val="22"/>
        </w:rPr>
        <w:t>4</w:t>
      </w:r>
      <w:r w:rsidR="008B4BEC" w:rsidRPr="00741FED">
        <w:rPr>
          <w:b/>
          <w:sz w:val="22"/>
        </w:rPr>
        <w:t>.</w:t>
      </w:r>
      <w:r w:rsidR="00741FED" w:rsidRPr="00741FED">
        <w:rPr>
          <w:b/>
          <w:sz w:val="22"/>
        </w:rPr>
        <w:t xml:space="preserve"> (</w:t>
      </w:r>
      <w:r w:rsidR="00DB786C">
        <w:rPr>
          <w:b/>
          <w:sz w:val="22"/>
        </w:rPr>
        <w:t>4</w:t>
      </w:r>
      <w:r w:rsidR="00741FED" w:rsidRPr="00741FED">
        <w:rPr>
          <w:b/>
          <w:sz w:val="22"/>
        </w:rPr>
        <w:t>0</w:t>
      </w:r>
      <w:r w:rsidR="00741FED" w:rsidRPr="00741FED">
        <w:rPr>
          <w:rFonts w:hint="eastAsia"/>
          <w:b/>
          <w:sz w:val="22"/>
        </w:rPr>
        <w:t>점)</w:t>
      </w:r>
      <w:r w:rsidR="00DB786C">
        <w:rPr>
          <w:b/>
          <w:sz w:val="22"/>
        </w:rPr>
        <w:t xml:space="preserve"> </w:t>
      </w:r>
      <w:r w:rsidR="00DB786C">
        <w:rPr>
          <w:rFonts w:hint="eastAsia"/>
          <w:b/>
          <w:sz w:val="22"/>
        </w:rPr>
        <w:t xml:space="preserve">미생물이 포도당을 기질로 이용하여 성장하였을 때 </w:t>
      </w:r>
      <w:r w:rsidR="00AA5C4F">
        <w:rPr>
          <w:rFonts w:hint="eastAsia"/>
          <w:b/>
          <w:sz w:val="22"/>
        </w:rPr>
        <w:t>생물전환반응이 아래 식과 같</w:t>
      </w:r>
      <w:r>
        <w:rPr>
          <w:b/>
          <w:sz w:val="22"/>
        </w:rPr>
        <w:t>으며,</w:t>
      </w:r>
      <w:r w:rsidR="00AA5C4F">
        <w:rPr>
          <w:b/>
          <w:sz w:val="22"/>
        </w:rPr>
        <w:t xml:space="preserve"> </w:t>
      </w:r>
      <w:r w:rsidR="00AA5C4F">
        <w:rPr>
          <w:rFonts w:hint="eastAsia"/>
          <w:b/>
          <w:sz w:val="22"/>
        </w:rPr>
        <w:t xml:space="preserve">공급된 포도당의 </w:t>
      </w:r>
      <w:r w:rsidR="00AA5C4F">
        <w:rPr>
          <w:b/>
          <w:sz w:val="22"/>
        </w:rPr>
        <w:t>50%</w:t>
      </w:r>
      <w:r w:rsidR="00AA5C4F">
        <w:rPr>
          <w:rFonts w:hint="eastAsia"/>
          <w:b/>
          <w:sz w:val="22"/>
        </w:rPr>
        <w:t>만이 미생물</w:t>
      </w:r>
      <w:r>
        <w:rPr>
          <w:rFonts w:hint="eastAsia"/>
          <w:b/>
          <w:sz w:val="22"/>
        </w:rPr>
        <w:t>(biomass)</w:t>
      </w:r>
      <w:r w:rsidR="00AA5C4F">
        <w:rPr>
          <w:rFonts w:hint="eastAsia"/>
          <w:b/>
          <w:sz w:val="22"/>
        </w:rPr>
        <w:t xml:space="preserve"> 성장에 이용되었다고 한다.</w:t>
      </w:r>
      <w:r w:rsidR="00AA5C4F">
        <w:rPr>
          <w:b/>
          <w:sz w:val="22"/>
        </w:rPr>
        <w:t xml:space="preserve"> </w:t>
      </w:r>
    </w:p>
    <w:p w:rsidR="008B4BEC" w:rsidRDefault="008B4BEC" w:rsidP="008B4BEC">
      <w:pPr>
        <w:rPr>
          <w:b/>
          <w:sz w:val="24"/>
        </w:rPr>
      </w:pPr>
    </w:p>
    <w:p w:rsidR="00AA5C4F" w:rsidRPr="00762C69" w:rsidRDefault="00AA5C4F" w:rsidP="00AA5C4F">
      <w:pPr>
        <w:pStyle w:val="a3"/>
        <w:numPr>
          <w:ilvl w:val="0"/>
          <w:numId w:val="3"/>
        </w:numPr>
        <w:ind w:leftChars="0"/>
        <w:rPr>
          <w:b/>
          <w:sz w:val="22"/>
        </w:rPr>
      </w:pPr>
      <w:r w:rsidRPr="00762C69">
        <w:rPr>
          <w:rFonts w:hint="eastAsia"/>
          <w:b/>
          <w:sz w:val="22"/>
        </w:rPr>
        <w:t xml:space="preserve">위 생물 반응식의 계수 </w:t>
      </w:r>
      <w:r w:rsidRPr="00762C69">
        <w:rPr>
          <w:b/>
          <w:sz w:val="22"/>
        </w:rPr>
        <w:t>a,b,c,d,e</w:t>
      </w:r>
      <w:r w:rsidRPr="00762C69">
        <w:rPr>
          <w:rFonts w:hint="eastAsia"/>
          <w:b/>
          <w:sz w:val="22"/>
        </w:rPr>
        <w:t>를 구하여라</w:t>
      </w:r>
    </w:p>
    <w:p w:rsidR="00AA5C4F" w:rsidRPr="00762C69" w:rsidRDefault="00AA5C4F" w:rsidP="00AA5C4F">
      <w:pPr>
        <w:pStyle w:val="a3"/>
        <w:numPr>
          <w:ilvl w:val="0"/>
          <w:numId w:val="3"/>
        </w:numPr>
        <w:ind w:leftChars="0"/>
        <w:rPr>
          <w:b/>
          <w:sz w:val="22"/>
        </w:rPr>
      </w:pPr>
      <w:r w:rsidRPr="00762C69">
        <w:rPr>
          <w:rFonts w:hint="eastAsia"/>
          <w:b/>
          <w:sz w:val="22"/>
        </w:rPr>
        <w:t xml:space="preserve">포도당에 대한 생산 수율 </w:t>
      </w:r>
      <w:r w:rsidRPr="00762C69">
        <w:rPr>
          <w:b/>
          <w:sz w:val="22"/>
        </w:rPr>
        <w:t>(Y</w:t>
      </w:r>
      <w:r w:rsidRPr="00762C69">
        <w:rPr>
          <w:b/>
          <w:sz w:val="22"/>
          <w:vertAlign w:val="subscript"/>
        </w:rPr>
        <w:t>X/S</w:t>
      </w:r>
      <w:r w:rsidRPr="00762C69">
        <w:rPr>
          <w:b/>
          <w:sz w:val="22"/>
        </w:rPr>
        <w:t xml:space="preserve">)를 </w:t>
      </w:r>
      <w:r w:rsidRPr="00762C69">
        <w:rPr>
          <w:rFonts w:hint="eastAsia"/>
          <w:b/>
          <w:sz w:val="22"/>
        </w:rPr>
        <w:t>구하여라.</w:t>
      </w:r>
    </w:p>
    <w:p w:rsidR="00AA5C4F" w:rsidRDefault="00AA5C4F" w:rsidP="00AA5C4F">
      <w:pPr>
        <w:pStyle w:val="a3"/>
        <w:numPr>
          <w:ilvl w:val="0"/>
          <w:numId w:val="3"/>
        </w:numPr>
        <w:ind w:leftChars="0"/>
        <w:rPr>
          <w:b/>
          <w:sz w:val="22"/>
        </w:rPr>
      </w:pPr>
      <w:r w:rsidRPr="00762C69">
        <w:rPr>
          <w:rFonts w:hint="eastAsia"/>
          <w:b/>
          <w:sz w:val="22"/>
        </w:rPr>
        <w:t xml:space="preserve">호흡률 </w:t>
      </w:r>
      <w:r w:rsidRPr="00762C69">
        <w:rPr>
          <w:b/>
          <w:sz w:val="22"/>
        </w:rPr>
        <w:t>(Respiratory quotient, RQ)</w:t>
      </w:r>
      <w:r w:rsidRPr="00762C69">
        <w:rPr>
          <w:rFonts w:hint="eastAsia"/>
          <w:b/>
          <w:sz w:val="22"/>
        </w:rPr>
        <w:t>를 구하여라.</w:t>
      </w:r>
    </w:p>
    <w:p w:rsidR="00445266" w:rsidRDefault="00445266" w:rsidP="00445266">
      <w:pPr>
        <w:ind w:left="400"/>
        <w:rPr>
          <w:b/>
          <w:sz w:val="22"/>
        </w:rPr>
      </w:pPr>
    </w:p>
    <w:p w:rsidR="00445266" w:rsidRDefault="00445266">
      <w:pPr>
        <w:widowControl/>
        <w:wordWrap/>
        <w:autoSpaceDE/>
        <w:autoSpaceDN/>
        <w:rPr>
          <w:b/>
          <w:sz w:val="22"/>
        </w:rPr>
      </w:pPr>
      <w:r>
        <w:rPr>
          <w:b/>
          <w:sz w:val="22"/>
        </w:rPr>
        <w:br w:type="page"/>
      </w:r>
    </w:p>
    <w:p w:rsidR="00445266" w:rsidRDefault="00445266" w:rsidP="00445266">
      <w:pPr>
        <w:rPr>
          <w:b/>
          <w:sz w:val="22"/>
        </w:rPr>
      </w:pPr>
      <w:r w:rsidRPr="00445266">
        <w:rPr>
          <w:rFonts w:hint="eastAsia"/>
          <w:b/>
          <w:sz w:val="22"/>
        </w:rPr>
        <w:lastRenderedPageBreak/>
        <w:t>[정답]</w:t>
      </w:r>
    </w:p>
    <w:p w:rsidR="00445266" w:rsidRPr="00445266" w:rsidRDefault="00445266" w:rsidP="00445266">
      <w:pPr>
        <w:rPr>
          <w:b/>
          <w:sz w:val="22"/>
        </w:rPr>
      </w:pPr>
      <w:r>
        <w:rPr>
          <w:b/>
          <w:sz w:val="22"/>
        </w:rPr>
        <w:t>1.</w:t>
      </w:r>
    </w:p>
    <w:p w:rsidR="00445266" w:rsidRPr="00445266" w:rsidRDefault="00445266" w:rsidP="00445266">
      <w:pPr>
        <w:rPr>
          <w:sz w:val="22"/>
        </w:rPr>
      </w:pPr>
      <w:r w:rsidRPr="00445266">
        <w:rPr>
          <w:rFonts w:hint="eastAsia"/>
          <w:sz w:val="22"/>
        </w:rPr>
        <w:t xml:space="preserve">촉진확산 </w:t>
      </w:r>
      <w:r w:rsidRPr="00445266">
        <w:rPr>
          <w:sz w:val="22"/>
        </w:rPr>
        <w:t xml:space="preserve">                </w:t>
      </w:r>
      <w:r w:rsidRPr="00445266">
        <w:rPr>
          <w:rFonts w:hint="eastAsia"/>
          <w:sz w:val="22"/>
        </w:rPr>
        <w:t>능동수송</w:t>
      </w:r>
    </w:p>
    <w:p w:rsidR="00445266" w:rsidRPr="00445266" w:rsidRDefault="00445266" w:rsidP="00445266">
      <w:pPr>
        <w:rPr>
          <w:sz w:val="22"/>
        </w:rPr>
      </w:pPr>
      <w:r w:rsidRPr="00741FED">
        <w:rPr>
          <w:noProof/>
        </w:rPr>
        <w:drawing>
          <wp:inline distT="0" distB="0" distL="0" distR="0" wp14:anchorId="1129D9E9" wp14:editId="0D99779F">
            <wp:extent cx="3630930" cy="1859280"/>
            <wp:effectExtent l="0" t="0" r="7620" b="7620"/>
            <wp:docPr id="2050" name="Picture 2" descr="http://www.skoolbuz.com/content_images/200911/images/biology/cell/passive_active_transpo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www.skoolbuz.com/content_images/200911/images/biology/cell/passive_active_transport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91"/>
                    <a:stretch/>
                  </pic:blipFill>
                  <pic:spPr bwMode="auto">
                    <a:xfrm>
                      <a:off x="0" y="0"/>
                      <a:ext cx="3637963" cy="186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5266" w:rsidRPr="00445266" w:rsidRDefault="00445266" w:rsidP="00445266">
      <w:pPr>
        <w:spacing w:line="240" w:lineRule="auto"/>
        <w:contextualSpacing/>
        <w:rPr>
          <w:sz w:val="22"/>
        </w:rPr>
      </w:pPr>
      <w:r w:rsidRPr="00445266">
        <w:rPr>
          <w:rFonts w:hint="eastAsia"/>
          <w:sz w:val="22"/>
        </w:rPr>
        <w:t xml:space="preserve">촉진 확산 </w:t>
      </w:r>
      <w:r w:rsidRPr="00445266">
        <w:rPr>
          <w:sz w:val="22"/>
        </w:rPr>
        <w:t xml:space="preserve">: </w:t>
      </w:r>
      <w:r w:rsidRPr="00445266">
        <w:rPr>
          <w:rFonts w:hint="eastAsia"/>
          <w:sz w:val="22"/>
        </w:rPr>
        <w:t>에너지를 필요로하지 않는 과정이며,</w:t>
      </w:r>
      <w:r w:rsidRPr="00445266">
        <w:rPr>
          <w:sz w:val="22"/>
        </w:rPr>
        <w:t xml:space="preserve"> </w:t>
      </w:r>
      <w:r w:rsidRPr="00445266">
        <w:rPr>
          <w:rFonts w:hint="eastAsia"/>
          <w:sz w:val="22"/>
        </w:rPr>
        <w:t xml:space="preserve">기질을 고농도에서 저농도로 수송한다. </w:t>
      </w:r>
    </w:p>
    <w:p w:rsidR="00445266" w:rsidRPr="00445266" w:rsidRDefault="00445266" w:rsidP="00445266">
      <w:pPr>
        <w:spacing w:line="240" w:lineRule="auto"/>
        <w:contextualSpacing/>
        <w:rPr>
          <w:sz w:val="22"/>
        </w:rPr>
      </w:pPr>
      <w:r w:rsidRPr="00445266">
        <w:rPr>
          <w:rFonts w:hint="eastAsia"/>
          <w:sz w:val="22"/>
        </w:rPr>
        <w:t>능동 수송 :</w:t>
      </w:r>
      <w:r w:rsidRPr="00445266">
        <w:rPr>
          <w:sz w:val="22"/>
        </w:rPr>
        <w:t xml:space="preserve"> </w:t>
      </w:r>
      <w:r w:rsidRPr="00445266">
        <w:rPr>
          <w:rFonts w:hint="eastAsia"/>
          <w:sz w:val="22"/>
        </w:rPr>
        <w:t xml:space="preserve">에너지 </w:t>
      </w:r>
      <w:r w:rsidRPr="00445266">
        <w:rPr>
          <w:sz w:val="22"/>
        </w:rPr>
        <w:t>(ATP)</w:t>
      </w:r>
      <w:r w:rsidRPr="00445266">
        <w:rPr>
          <w:rFonts w:hint="eastAsia"/>
          <w:sz w:val="22"/>
        </w:rPr>
        <w:t>를 필요로 하는 과정이며 기질을 저농도에서 고농도로 수송한다.</w:t>
      </w:r>
    </w:p>
    <w:p w:rsidR="00445266" w:rsidRPr="00445266" w:rsidRDefault="00445266" w:rsidP="00445266">
      <w:pPr>
        <w:rPr>
          <w:sz w:val="22"/>
        </w:rPr>
      </w:pPr>
    </w:p>
    <w:p w:rsidR="00445266" w:rsidRDefault="00445266" w:rsidP="00445266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.</w:t>
      </w:r>
      <w:r>
        <w:rPr>
          <w:b/>
          <w:sz w:val="24"/>
        </w:rPr>
        <w:t xml:space="preserve"> </w:t>
      </w:r>
    </w:p>
    <w:p w:rsidR="00445266" w:rsidRPr="006E314A" w:rsidRDefault="00445266" w:rsidP="00445266">
      <w:pPr>
        <w:spacing w:line="240" w:lineRule="auto"/>
        <w:contextualSpacing/>
        <w:rPr>
          <w:sz w:val="24"/>
        </w:rPr>
      </w:pPr>
      <w:r w:rsidRPr="006E314A">
        <w:rPr>
          <w:sz w:val="24"/>
        </w:rPr>
        <w:t>(</w:t>
      </w:r>
      <w:r w:rsidRPr="006E314A">
        <w:rPr>
          <w:rFonts w:hint="eastAsia"/>
          <w:sz w:val="24"/>
        </w:rPr>
        <w:t xml:space="preserve">i) Maltose </w:t>
      </w:r>
      <w:r w:rsidRPr="006E314A">
        <w:rPr>
          <w:sz w:val="24"/>
        </w:rPr>
        <w:t>: ____glucose_________________________</w:t>
      </w:r>
    </w:p>
    <w:p w:rsidR="00445266" w:rsidRPr="006E314A" w:rsidRDefault="00445266" w:rsidP="00445266">
      <w:pPr>
        <w:spacing w:line="240" w:lineRule="auto"/>
        <w:contextualSpacing/>
        <w:rPr>
          <w:sz w:val="24"/>
        </w:rPr>
      </w:pPr>
      <w:r w:rsidRPr="006E314A">
        <w:rPr>
          <w:sz w:val="24"/>
        </w:rPr>
        <w:t>(ii) Sucrose : ____glucose, fructose____________</w:t>
      </w:r>
    </w:p>
    <w:p w:rsidR="00445266" w:rsidRPr="006E314A" w:rsidRDefault="00445266" w:rsidP="00445266">
      <w:pPr>
        <w:contextualSpacing/>
        <w:rPr>
          <w:sz w:val="24"/>
        </w:rPr>
      </w:pPr>
      <w:r w:rsidRPr="006E314A">
        <w:rPr>
          <w:rFonts w:hint="eastAsia"/>
          <w:sz w:val="24"/>
        </w:rPr>
        <w:t xml:space="preserve">(iii) </w:t>
      </w:r>
      <w:r w:rsidRPr="006E314A">
        <w:rPr>
          <w:sz w:val="24"/>
        </w:rPr>
        <w:t>Lactose : ____Glucose, galactose__________</w:t>
      </w:r>
    </w:p>
    <w:p w:rsidR="00445266" w:rsidRPr="006E314A" w:rsidRDefault="00445266" w:rsidP="00445266">
      <w:pPr>
        <w:contextualSpacing/>
        <w:rPr>
          <w:sz w:val="24"/>
        </w:rPr>
      </w:pPr>
      <w:r w:rsidRPr="006E314A">
        <w:rPr>
          <w:rFonts w:hint="eastAsia"/>
          <w:sz w:val="24"/>
        </w:rPr>
        <w:t>(</w:t>
      </w:r>
      <w:r w:rsidRPr="006E314A">
        <w:rPr>
          <w:sz w:val="24"/>
        </w:rPr>
        <w:t>iv) Amylopectin : _Glucose_________________</w:t>
      </w:r>
    </w:p>
    <w:p w:rsidR="00445266" w:rsidRPr="00445266" w:rsidRDefault="00445266" w:rsidP="00445266">
      <w:pPr>
        <w:rPr>
          <w:b/>
          <w:sz w:val="22"/>
        </w:rPr>
      </w:pPr>
    </w:p>
    <w:p w:rsidR="00445266" w:rsidRPr="00445266" w:rsidRDefault="00445266" w:rsidP="00445266">
      <w:pPr>
        <w:rPr>
          <w:b/>
          <w:sz w:val="22"/>
        </w:rPr>
      </w:pPr>
      <w:r w:rsidRPr="00445266">
        <w:rPr>
          <w:rFonts w:hint="eastAsia"/>
          <w:b/>
          <w:sz w:val="22"/>
        </w:rPr>
        <w:t>3</w:t>
      </w:r>
      <w:r w:rsidRPr="00445266">
        <w:rPr>
          <w:b/>
          <w:sz w:val="22"/>
        </w:rPr>
        <w:t xml:space="preserve">. </w:t>
      </w:r>
    </w:p>
    <w:p w:rsidR="00445266" w:rsidRPr="00445266" w:rsidRDefault="00445266" w:rsidP="00445266">
      <w:pPr>
        <w:rPr>
          <w:sz w:val="22"/>
        </w:rPr>
      </w:pPr>
      <w:r w:rsidRPr="00445266">
        <w:rPr>
          <w:rFonts w:hint="eastAsia"/>
          <w:sz w:val="22"/>
        </w:rPr>
        <w:t>(1)</w:t>
      </w:r>
      <w:r w:rsidRPr="00445266">
        <w:rPr>
          <w:b/>
          <w:sz w:val="22"/>
        </w:rPr>
        <w:t xml:space="preserve">Pasteur effect : </w:t>
      </w:r>
      <w:r w:rsidRPr="00445266">
        <w:rPr>
          <w:rFonts w:hint="eastAsia"/>
          <w:sz w:val="22"/>
        </w:rPr>
        <w:t>호기적 조건에서</w:t>
      </w:r>
      <w:r w:rsidRPr="00445266">
        <w:rPr>
          <w:sz w:val="22"/>
        </w:rPr>
        <w:t xml:space="preserve"> TCA</w:t>
      </w:r>
      <w:r w:rsidRPr="00445266">
        <w:rPr>
          <w:rFonts w:hint="eastAsia"/>
          <w:sz w:val="22"/>
        </w:rPr>
        <w:t xml:space="preserve">및 전자전달체인을 통해 많은 양의 </w:t>
      </w:r>
      <w:r w:rsidRPr="00445266">
        <w:rPr>
          <w:sz w:val="22"/>
        </w:rPr>
        <w:t>ATP</w:t>
      </w:r>
      <w:r w:rsidRPr="00445266">
        <w:rPr>
          <w:rFonts w:hint="eastAsia"/>
          <w:sz w:val="22"/>
        </w:rPr>
        <w:t xml:space="preserve">가 합성되면서 </w:t>
      </w:r>
      <w:r w:rsidRPr="00445266">
        <w:rPr>
          <w:sz w:val="22"/>
        </w:rPr>
        <w:t>ADP+Pi</w:t>
      </w:r>
      <w:r w:rsidRPr="00445266">
        <w:rPr>
          <w:rFonts w:hint="eastAsia"/>
          <w:sz w:val="22"/>
        </w:rPr>
        <w:t xml:space="preserve">의 고갈을 야기시키고, 이로 인해 </w:t>
      </w:r>
      <w:r w:rsidRPr="00445266">
        <w:rPr>
          <w:sz w:val="22"/>
        </w:rPr>
        <w:t>Glycolysis</w:t>
      </w:r>
      <w:r w:rsidRPr="00445266">
        <w:rPr>
          <w:rFonts w:hint="eastAsia"/>
          <w:sz w:val="22"/>
        </w:rPr>
        <w:t xml:space="preserve">에 관여하는 주요 효소중의 하나인 </w:t>
      </w:r>
      <w:r w:rsidRPr="00445266">
        <w:rPr>
          <w:sz w:val="22"/>
        </w:rPr>
        <w:t>Phosphofructokinase</w:t>
      </w:r>
      <w:r w:rsidRPr="00445266">
        <w:rPr>
          <w:rFonts w:hint="eastAsia"/>
          <w:sz w:val="22"/>
        </w:rPr>
        <w:t xml:space="preserve">의 활성이 저해됨. 또한 높은 산소조건에서 </w:t>
      </w:r>
      <w:r w:rsidRPr="00445266">
        <w:rPr>
          <w:sz w:val="22"/>
        </w:rPr>
        <w:t xml:space="preserve">Glycolysis </w:t>
      </w:r>
      <w:r w:rsidRPr="00445266">
        <w:rPr>
          <w:rFonts w:hint="eastAsia"/>
          <w:sz w:val="22"/>
        </w:rPr>
        <w:t xml:space="preserve">및 </w:t>
      </w:r>
      <w:r w:rsidRPr="00445266">
        <w:rPr>
          <w:sz w:val="22"/>
        </w:rPr>
        <w:t xml:space="preserve">TCA </w:t>
      </w:r>
      <w:r w:rsidRPr="00445266">
        <w:rPr>
          <w:rFonts w:hint="eastAsia"/>
          <w:sz w:val="22"/>
        </w:rPr>
        <w:t xml:space="preserve">에 관여하는 효소들중에 </w:t>
      </w:r>
      <w:r w:rsidRPr="00445266">
        <w:rPr>
          <w:sz w:val="22"/>
        </w:rPr>
        <w:t>–SH</w:t>
      </w:r>
      <w:r w:rsidRPr="00445266">
        <w:rPr>
          <w:rFonts w:hint="eastAsia"/>
          <w:sz w:val="22"/>
        </w:rPr>
        <w:t>를 갖고 있는 효소들의 활성이 저해됨.</w:t>
      </w:r>
      <w:r w:rsidRPr="00445266">
        <w:rPr>
          <w:sz w:val="22"/>
        </w:rPr>
        <w:t xml:space="preserve"> </w:t>
      </w:r>
      <w:r w:rsidRPr="00445266">
        <w:rPr>
          <w:rFonts w:hint="eastAsia"/>
          <w:sz w:val="22"/>
        </w:rPr>
        <w:t xml:space="preserve">이로 인해 호기적 조건에서 </w:t>
      </w:r>
      <w:r w:rsidRPr="00445266">
        <w:rPr>
          <w:sz w:val="22"/>
        </w:rPr>
        <w:t>glycolysis의</w:t>
      </w:r>
      <w:r w:rsidRPr="00445266">
        <w:rPr>
          <w:rFonts w:hint="eastAsia"/>
          <w:sz w:val="22"/>
        </w:rPr>
        <w:t xml:space="preserve"> 속도는 혐기적 조건에서의 </w:t>
      </w:r>
      <w:r w:rsidRPr="00445266">
        <w:rPr>
          <w:sz w:val="22"/>
        </w:rPr>
        <w:t>glycolysis</w:t>
      </w:r>
      <w:r w:rsidRPr="00445266">
        <w:rPr>
          <w:rFonts w:hint="eastAsia"/>
          <w:sz w:val="22"/>
        </w:rPr>
        <w:t>에 비해 느려짐.</w:t>
      </w:r>
      <w:r w:rsidRPr="00445266">
        <w:rPr>
          <w:sz w:val="22"/>
        </w:rPr>
        <w:t xml:space="preserve"> </w:t>
      </w:r>
    </w:p>
    <w:p w:rsidR="009E196F" w:rsidRPr="00445266" w:rsidRDefault="00445266" w:rsidP="00445266">
      <w:pPr>
        <w:rPr>
          <w:b/>
          <w:sz w:val="22"/>
        </w:rPr>
      </w:pPr>
      <w:r w:rsidRPr="00445266">
        <w:rPr>
          <w:rFonts w:hint="eastAsia"/>
          <w:sz w:val="22"/>
        </w:rPr>
        <w:t>(2)</w:t>
      </w:r>
      <w:r w:rsidRPr="00445266">
        <w:rPr>
          <w:b/>
          <w:sz w:val="22"/>
        </w:rPr>
        <w:t>C</w:t>
      </w:r>
      <w:r w:rsidRPr="00445266">
        <w:rPr>
          <w:rFonts w:hint="eastAsia"/>
          <w:b/>
          <w:sz w:val="22"/>
        </w:rPr>
        <w:t xml:space="preserve">rabtree </w:t>
      </w:r>
      <w:r w:rsidRPr="00445266">
        <w:rPr>
          <w:b/>
          <w:sz w:val="22"/>
        </w:rPr>
        <w:t>effect</w:t>
      </w:r>
      <w:r w:rsidRPr="00445266">
        <w:rPr>
          <w:sz w:val="22"/>
        </w:rPr>
        <w:t xml:space="preserve"> : </w:t>
      </w:r>
      <w:r w:rsidRPr="00445266">
        <w:rPr>
          <w:rFonts w:hint="eastAsia"/>
          <w:sz w:val="22"/>
        </w:rPr>
        <w:t xml:space="preserve">산소가 충분한 호기적 조건에서 과량의 포도당이 공급되는 경우에 </w:t>
      </w:r>
      <w:r w:rsidRPr="00445266">
        <w:rPr>
          <w:sz w:val="22"/>
        </w:rPr>
        <w:t xml:space="preserve">TCA </w:t>
      </w:r>
      <w:r w:rsidRPr="00445266">
        <w:rPr>
          <w:rFonts w:hint="eastAsia"/>
          <w:sz w:val="22"/>
        </w:rPr>
        <w:t xml:space="preserve">및 전자전달을 통한 </w:t>
      </w:r>
      <w:r w:rsidRPr="00445266">
        <w:rPr>
          <w:sz w:val="22"/>
        </w:rPr>
        <w:t xml:space="preserve">산화적 </w:t>
      </w:r>
      <w:r w:rsidRPr="00445266">
        <w:rPr>
          <w:rFonts w:hint="eastAsia"/>
          <w:sz w:val="22"/>
        </w:rPr>
        <w:t xml:space="preserve">인산화과정(Oxidative phosphorylation)에 의한 </w:t>
      </w:r>
      <w:r w:rsidRPr="00445266">
        <w:rPr>
          <w:sz w:val="22"/>
        </w:rPr>
        <w:t xml:space="preserve">ATP </w:t>
      </w:r>
      <w:r w:rsidRPr="00445266">
        <w:rPr>
          <w:rFonts w:hint="eastAsia"/>
          <w:sz w:val="22"/>
        </w:rPr>
        <w:t>생성</w:t>
      </w:r>
      <w:r w:rsidRPr="00445266">
        <w:rPr>
          <w:sz w:val="22"/>
        </w:rPr>
        <w:t xml:space="preserve">은 </w:t>
      </w:r>
      <w:r w:rsidRPr="00445266">
        <w:rPr>
          <w:rFonts w:hint="eastAsia"/>
          <w:sz w:val="22"/>
        </w:rPr>
        <w:t>감소하고,</w:t>
      </w:r>
      <w:r w:rsidRPr="00445266">
        <w:rPr>
          <w:sz w:val="22"/>
        </w:rPr>
        <w:t xml:space="preserve"> </w:t>
      </w:r>
      <w:r w:rsidRPr="00445266">
        <w:rPr>
          <w:rFonts w:hint="eastAsia"/>
          <w:sz w:val="22"/>
        </w:rPr>
        <w:t xml:space="preserve">혐기적 조건에서와 같이 </w:t>
      </w:r>
      <w:r w:rsidRPr="00445266">
        <w:rPr>
          <w:sz w:val="22"/>
        </w:rPr>
        <w:t>pyruvate</w:t>
      </w:r>
      <w:r w:rsidRPr="00445266">
        <w:rPr>
          <w:rFonts w:hint="eastAsia"/>
          <w:sz w:val="22"/>
        </w:rPr>
        <w:t xml:space="preserve">에서 </w:t>
      </w:r>
      <w:r w:rsidRPr="00445266">
        <w:rPr>
          <w:sz w:val="22"/>
        </w:rPr>
        <w:t>ethanol</w:t>
      </w:r>
      <w:r w:rsidRPr="00445266">
        <w:rPr>
          <w:rFonts w:hint="eastAsia"/>
          <w:sz w:val="22"/>
        </w:rPr>
        <w:t xml:space="preserve">로 전환되는 알코올발효가 진행됨으로써 호기적 조건임에도 불구하고 </w:t>
      </w:r>
      <w:r w:rsidRPr="00445266">
        <w:rPr>
          <w:sz w:val="22"/>
        </w:rPr>
        <w:t xml:space="preserve">산화적 </w:t>
      </w:r>
      <w:r w:rsidRPr="00445266">
        <w:rPr>
          <w:rFonts w:hint="eastAsia"/>
          <w:sz w:val="22"/>
        </w:rPr>
        <w:t xml:space="preserve">인산화과정대신 기질수준 인산화과정 (Substrte-level phosphorylation)을 통해 </w:t>
      </w:r>
      <w:r w:rsidRPr="00445266">
        <w:rPr>
          <w:sz w:val="22"/>
        </w:rPr>
        <w:t>ATP</w:t>
      </w:r>
      <w:r w:rsidRPr="00445266">
        <w:rPr>
          <w:rFonts w:hint="eastAsia"/>
          <w:sz w:val="22"/>
        </w:rPr>
        <w:t>를 생성하게 됨.</w:t>
      </w:r>
    </w:p>
    <w:p w:rsidR="00445266" w:rsidRPr="00445266" w:rsidRDefault="00445266" w:rsidP="00445266">
      <w:pPr>
        <w:spacing w:line="240" w:lineRule="auto"/>
        <w:contextualSpacing/>
        <w:rPr>
          <w:b/>
          <w:sz w:val="22"/>
        </w:rPr>
      </w:pPr>
      <w:r w:rsidRPr="00445266">
        <w:rPr>
          <w:rFonts w:hint="eastAsia"/>
          <w:b/>
          <w:sz w:val="22"/>
        </w:rPr>
        <w:lastRenderedPageBreak/>
        <w:t>4.</w:t>
      </w:r>
    </w:p>
    <w:p w:rsidR="00762C69" w:rsidRPr="00445266" w:rsidRDefault="00445266" w:rsidP="00445266">
      <w:pPr>
        <w:spacing w:line="240" w:lineRule="auto"/>
        <w:ind w:leftChars="213" w:left="426"/>
        <w:contextualSpacing/>
        <w:rPr>
          <w:b/>
          <w:sz w:val="22"/>
        </w:rPr>
      </w:pPr>
      <w:r w:rsidRPr="00445266">
        <w:rPr>
          <w:rFonts w:hint="eastAsia"/>
          <w:b/>
          <w:sz w:val="22"/>
        </w:rPr>
        <w:t xml:space="preserve">(1) </w:t>
      </w:r>
      <w:r w:rsidR="00762C69" w:rsidRPr="00445266">
        <w:rPr>
          <w:rFonts w:hint="eastAsia"/>
          <w:b/>
          <w:sz w:val="22"/>
        </w:rPr>
        <w:t>원소 수지</w:t>
      </w:r>
    </w:p>
    <w:p w:rsidR="00762C69" w:rsidRP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 w:rsidRPr="00762C69">
        <w:rPr>
          <w:rFonts w:hint="eastAsia"/>
          <w:sz w:val="22"/>
        </w:rPr>
        <w:t>C : 6 = 4C + e</w:t>
      </w:r>
      <w:r>
        <w:rPr>
          <w:sz w:val="22"/>
        </w:rPr>
        <w:t xml:space="preserve">             - (1) </w:t>
      </w:r>
    </w:p>
    <w:p w:rsidR="00762C69" w:rsidRP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 w:rsidRPr="00762C69">
        <w:rPr>
          <w:sz w:val="22"/>
        </w:rPr>
        <w:t>H :</w:t>
      </w:r>
      <w:r>
        <w:rPr>
          <w:sz w:val="22"/>
        </w:rPr>
        <w:t xml:space="preserve"> 12 + 3b = 8c +2d       - (2)   </w:t>
      </w:r>
    </w:p>
    <w:p w:rsidR="00762C69" w:rsidRP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>O</w:t>
      </w:r>
      <w:r w:rsidRPr="00762C69">
        <w:rPr>
          <w:rFonts w:hint="eastAsia"/>
          <w:sz w:val="22"/>
        </w:rPr>
        <w:t xml:space="preserve"> : </w:t>
      </w:r>
      <w:r>
        <w:rPr>
          <w:sz w:val="22"/>
        </w:rPr>
        <w:t>6 + 2a = 1.5c + d + 2e  - (3)</w:t>
      </w:r>
    </w:p>
    <w:p w:rsid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>N</w:t>
      </w:r>
      <w:r w:rsidRPr="00762C69">
        <w:rPr>
          <w:rFonts w:hint="eastAsia"/>
          <w:sz w:val="22"/>
        </w:rPr>
        <w:t xml:space="preserve"> : </w:t>
      </w:r>
      <w:r>
        <w:rPr>
          <w:sz w:val="22"/>
        </w:rPr>
        <w:t>b = c                  - (4)</w:t>
      </w:r>
    </w:p>
    <w:p w:rsidR="00E860BD" w:rsidRDefault="00E860BD" w:rsidP="009E196F">
      <w:pPr>
        <w:pStyle w:val="a3"/>
        <w:spacing w:line="240" w:lineRule="auto"/>
        <w:ind w:leftChars="0" w:left="833"/>
        <w:contextualSpacing/>
        <w:rPr>
          <w:sz w:val="22"/>
        </w:rPr>
      </w:pPr>
    </w:p>
    <w:p w:rsid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>공급</w:t>
      </w:r>
      <w:r>
        <w:rPr>
          <w:rFonts w:hint="eastAsia"/>
          <w:sz w:val="22"/>
        </w:rPr>
        <w:t xml:space="preserve">된 기질의 </w:t>
      </w:r>
      <w:r>
        <w:rPr>
          <w:sz w:val="22"/>
        </w:rPr>
        <w:t>50%만이 biomass</w:t>
      </w:r>
      <w:r>
        <w:rPr>
          <w:rFonts w:hint="eastAsia"/>
          <w:sz w:val="22"/>
        </w:rPr>
        <w:t>에 이용되었으므로,</w:t>
      </w:r>
      <w:r>
        <w:rPr>
          <w:sz w:val="22"/>
        </w:rPr>
        <w:t xml:space="preserve"> </w:t>
      </w:r>
    </w:p>
    <w:p w:rsid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x6x0.5 = 12x4x</w:t>
      </w:r>
      <w:r w:rsidR="009E196F">
        <w:rPr>
          <w:rFonts w:hint="eastAsia"/>
          <w:sz w:val="22"/>
        </w:rPr>
        <w:t>c</w:t>
      </w:r>
      <w:r>
        <w:rPr>
          <w:rFonts w:hint="eastAsia"/>
          <w:sz w:val="22"/>
        </w:rPr>
        <w:t xml:space="preserve"> </w:t>
      </w:r>
      <w:r>
        <w:rPr>
          <w:rFonts w:eastAsiaTheme="minorHAnsi"/>
          <w:sz w:val="22"/>
        </w:rPr>
        <w:t>→</w:t>
      </w:r>
      <w:r>
        <w:rPr>
          <w:sz w:val="22"/>
        </w:rPr>
        <w:t xml:space="preserve"> </w:t>
      </w:r>
      <w:r w:rsidR="009E196F">
        <w:rPr>
          <w:sz w:val="22"/>
        </w:rPr>
        <w:t>c</w:t>
      </w:r>
      <w:r>
        <w:rPr>
          <w:rFonts w:hint="eastAsia"/>
          <w:sz w:val="22"/>
        </w:rPr>
        <w:t>=</w:t>
      </w:r>
      <w:r>
        <w:rPr>
          <w:sz w:val="22"/>
        </w:rPr>
        <w:t xml:space="preserve"> 3/4</w:t>
      </w:r>
      <w:r w:rsidR="009E196F">
        <w:rPr>
          <w:sz w:val="22"/>
        </w:rPr>
        <w:t xml:space="preserve"> </w:t>
      </w:r>
      <w:r w:rsidR="009E196F">
        <w:rPr>
          <w:rFonts w:hint="eastAsia"/>
          <w:sz w:val="22"/>
        </w:rPr>
        <w:t>이므로,</w:t>
      </w:r>
    </w:p>
    <w:p w:rsidR="00E860BD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>식</w:t>
      </w:r>
      <w:r>
        <w:rPr>
          <w:rFonts w:hint="eastAsia"/>
          <w:sz w:val="22"/>
        </w:rPr>
        <w:t xml:space="preserve"> </w:t>
      </w:r>
      <w:r>
        <w:rPr>
          <w:sz w:val="22"/>
        </w:rPr>
        <w:t>(1)</w:t>
      </w:r>
      <w:r>
        <w:rPr>
          <w:rFonts w:hint="eastAsia"/>
          <w:sz w:val="22"/>
        </w:rPr>
        <w:t>에서 e= 3</w:t>
      </w:r>
      <w:r>
        <w:rPr>
          <w:sz w:val="22"/>
        </w:rPr>
        <w:t xml:space="preserve">, </w:t>
      </w:r>
    </w:p>
    <w:p w:rsidR="00762C69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 xml:space="preserve">식 (4)에서 </w:t>
      </w:r>
      <w:r>
        <w:rPr>
          <w:rFonts w:hint="eastAsia"/>
          <w:sz w:val="22"/>
        </w:rPr>
        <w:t>b=3/4</w:t>
      </w:r>
      <w:r w:rsidR="00E860BD">
        <w:rPr>
          <w:sz w:val="22"/>
        </w:rPr>
        <w:t xml:space="preserve"> = 0.75</w:t>
      </w:r>
      <w:r w:rsidR="009E196F">
        <w:rPr>
          <w:sz w:val="22"/>
        </w:rPr>
        <w:t xml:space="preserve"> </w:t>
      </w:r>
      <w:r w:rsidR="009E196F">
        <w:rPr>
          <w:rFonts w:hint="eastAsia"/>
          <w:sz w:val="22"/>
        </w:rPr>
        <w:t>이고,</w:t>
      </w:r>
    </w:p>
    <w:p w:rsidR="00E860BD" w:rsidRDefault="00762C69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 xml:space="preserve">식 (2)에서 </w:t>
      </w:r>
      <w:r w:rsidR="009E196F">
        <w:rPr>
          <w:sz w:val="22"/>
        </w:rPr>
        <w:t xml:space="preserve">d = </w:t>
      </w:r>
      <w:r w:rsidR="00E860BD">
        <w:rPr>
          <w:sz w:val="22"/>
        </w:rPr>
        <w:t>33</w:t>
      </w:r>
      <w:r w:rsidR="009E196F">
        <w:rPr>
          <w:sz w:val="22"/>
        </w:rPr>
        <w:t>/8</w:t>
      </w:r>
      <w:r w:rsidR="00E860BD">
        <w:rPr>
          <w:sz w:val="22"/>
        </w:rPr>
        <w:t xml:space="preserve"> = 4.125</w:t>
      </w:r>
      <w:r w:rsidR="009E196F">
        <w:rPr>
          <w:sz w:val="22"/>
        </w:rPr>
        <w:t xml:space="preserve">, </w:t>
      </w:r>
    </w:p>
    <w:p w:rsidR="00762C69" w:rsidRDefault="009E196F" w:rsidP="009E196F">
      <w:pPr>
        <w:pStyle w:val="a3"/>
        <w:spacing w:line="240" w:lineRule="auto"/>
        <w:ind w:leftChars="0" w:left="833"/>
        <w:contextualSpacing/>
        <w:rPr>
          <w:sz w:val="22"/>
        </w:rPr>
      </w:pPr>
      <w:r>
        <w:rPr>
          <w:sz w:val="22"/>
        </w:rPr>
        <w:t xml:space="preserve">식 (3)에서 </w:t>
      </w:r>
      <w:r>
        <w:rPr>
          <w:rFonts w:hint="eastAsia"/>
          <w:sz w:val="22"/>
        </w:rPr>
        <w:t xml:space="preserve">a = </w:t>
      </w:r>
      <w:r w:rsidR="00E860BD">
        <w:rPr>
          <w:sz w:val="22"/>
        </w:rPr>
        <w:t>42/16= 2.624</w:t>
      </w:r>
    </w:p>
    <w:p w:rsidR="009E196F" w:rsidRPr="00F05D6A" w:rsidRDefault="009E196F" w:rsidP="009E196F">
      <w:pPr>
        <w:pStyle w:val="a3"/>
        <w:spacing w:line="240" w:lineRule="auto"/>
        <w:ind w:leftChars="0" w:left="833"/>
        <w:contextualSpacing/>
        <w:rPr>
          <w:b/>
          <w:sz w:val="22"/>
        </w:rPr>
      </w:pPr>
      <w:r w:rsidRPr="00F05D6A">
        <w:rPr>
          <w:b/>
          <w:sz w:val="22"/>
        </w:rPr>
        <w:t xml:space="preserve">답 : </w:t>
      </w:r>
      <w:r w:rsidRPr="00F05D6A">
        <w:rPr>
          <w:rFonts w:hint="eastAsia"/>
          <w:b/>
          <w:sz w:val="22"/>
        </w:rPr>
        <w:t xml:space="preserve">a = </w:t>
      </w:r>
      <w:r w:rsidR="00F05D6A">
        <w:rPr>
          <w:b/>
          <w:sz w:val="22"/>
        </w:rPr>
        <w:t>2.624</w:t>
      </w:r>
      <w:r w:rsidRPr="00F05D6A">
        <w:rPr>
          <w:rFonts w:hint="eastAsia"/>
          <w:b/>
          <w:sz w:val="22"/>
        </w:rPr>
        <w:t xml:space="preserve"> </w:t>
      </w:r>
      <w:r w:rsidR="00F05D6A">
        <w:rPr>
          <w:b/>
          <w:sz w:val="22"/>
        </w:rPr>
        <w:t xml:space="preserve"> </w:t>
      </w:r>
      <w:r w:rsidRPr="00F05D6A">
        <w:rPr>
          <w:rFonts w:hint="eastAsia"/>
          <w:b/>
          <w:sz w:val="22"/>
        </w:rPr>
        <w:t>b=c=</w:t>
      </w:r>
      <w:r w:rsidR="00F05D6A">
        <w:rPr>
          <w:b/>
          <w:sz w:val="22"/>
        </w:rPr>
        <w:t>0.75</w:t>
      </w:r>
      <w:r w:rsidRPr="00F05D6A">
        <w:rPr>
          <w:rFonts w:hint="eastAsia"/>
          <w:b/>
          <w:sz w:val="22"/>
        </w:rPr>
        <w:t xml:space="preserve">, </w:t>
      </w:r>
      <w:r w:rsidR="00F05D6A">
        <w:rPr>
          <w:b/>
          <w:sz w:val="22"/>
        </w:rPr>
        <w:t xml:space="preserve"> </w:t>
      </w:r>
      <w:r w:rsidRPr="00F05D6A">
        <w:rPr>
          <w:rFonts w:hint="eastAsia"/>
          <w:b/>
          <w:sz w:val="22"/>
        </w:rPr>
        <w:t>d=</w:t>
      </w:r>
      <w:r w:rsidR="00F05D6A">
        <w:rPr>
          <w:b/>
          <w:sz w:val="22"/>
        </w:rPr>
        <w:t>4.125</w:t>
      </w:r>
      <w:r w:rsidRPr="00F05D6A">
        <w:rPr>
          <w:rFonts w:hint="eastAsia"/>
          <w:b/>
          <w:sz w:val="22"/>
        </w:rPr>
        <w:t>, e=3</w:t>
      </w:r>
    </w:p>
    <w:p w:rsidR="00AA5C4F" w:rsidRDefault="00AA5C4F" w:rsidP="009E196F">
      <w:pPr>
        <w:spacing w:line="240" w:lineRule="auto"/>
        <w:ind w:left="400"/>
        <w:contextualSpacing/>
        <w:rPr>
          <w:b/>
          <w:sz w:val="24"/>
        </w:rPr>
      </w:pPr>
      <w:r>
        <w:rPr>
          <w:rFonts w:hint="eastAsia"/>
          <w:b/>
          <w:sz w:val="24"/>
        </w:rPr>
        <w:t>(2)</w:t>
      </w:r>
      <w:r>
        <w:rPr>
          <w:b/>
          <w:sz w:val="24"/>
        </w:rPr>
        <w:t xml:space="preserve"> Y</w:t>
      </w:r>
      <w:r w:rsidRPr="00AA5C4F">
        <w:rPr>
          <w:b/>
          <w:sz w:val="24"/>
          <w:vertAlign w:val="subscript"/>
        </w:rPr>
        <w:t>X/S</w:t>
      </w:r>
      <w:r>
        <w:rPr>
          <w:b/>
          <w:sz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생성된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미생물의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양</m:t>
            </m:r>
          </m:num>
          <m:den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소모된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기질의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양</m:t>
            </m:r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</w:rPr>
              <m:t>c×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MW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biomass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</w:rPr>
              <m:t>1×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MW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glucose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</m:t>
                    </m:r>
                  </m:den>
                </m:f>
              </m:e>
            </m:d>
            <m:r>
              <m:rPr>
                <m:sty m:val="bi"/>
              </m:rPr>
              <w:rPr>
                <w:rFonts w:ascii="Cambria Math" w:hAnsi="Cambria Math"/>
                <w:sz w:val="24"/>
              </w:rPr>
              <m:t>×94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</w:rPr>
              <m:t>1×180</m:t>
            </m:r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=0.392 g/g </m:t>
        </m:r>
      </m:oMath>
    </w:p>
    <w:p w:rsidR="00AA5C4F" w:rsidRPr="00AA5C4F" w:rsidRDefault="00AA5C4F" w:rsidP="009E196F">
      <w:pPr>
        <w:spacing w:line="240" w:lineRule="auto"/>
        <w:ind w:left="400"/>
        <w:contextualSpacing/>
        <w:rPr>
          <w:b/>
          <w:sz w:val="24"/>
        </w:rPr>
      </w:pPr>
      <w:r>
        <w:rPr>
          <w:b/>
          <w:sz w:val="24"/>
        </w:rPr>
        <w:t>(3) 호흡률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(</w:t>
      </w:r>
      <w:r>
        <w:rPr>
          <w:rFonts w:hint="eastAsia"/>
          <w:b/>
          <w:sz w:val="24"/>
        </w:rPr>
        <w:t xml:space="preserve">RQ) = </w:t>
      </w:r>
      <m:oMath>
        <m:f>
          <m:fPr>
            <m:ctrlPr>
              <w:rPr>
                <w:rFonts w:ascii="Cambria Math" w:hAnsi="Cambria Math"/>
                <w:b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hint="eastAsia"/>
                    <w:sz w:val="24"/>
                  </w:rPr>
                  <m:t>생성된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 xml:space="preserve"> CO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 w:hint="eastAsia"/>
                <w:sz w:val="24"/>
              </w:rPr>
              <m:t>소비된</m:t>
            </m:r>
            <m:r>
              <m:rPr>
                <m:sty m:val="bi"/>
              </m:rPr>
              <w:rPr>
                <w:rFonts w:ascii="Cambria Math" w:hAnsi="Cambria Math"/>
                <w:sz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</w:rPr>
              <m:t>e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 </m:t>
        </m:r>
        <m:f>
          <m:fPr>
            <m:ctrlPr>
              <w:rPr>
                <w:rFonts w:ascii="Cambria Math" w:hAnsi="Cambria Math"/>
                <w:b/>
                <w:i/>
                <w:sz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</w:rPr>
              <m:t>3</m:t>
            </m:r>
          </m:num>
          <m:den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42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</w:rPr>
                      <m:t>16</m:t>
                    </m:r>
                  </m:den>
                </m:f>
              </m:e>
            </m:d>
          </m:den>
        </m:f>
        <m:r>
          <m:rPr>
            <m:sty m:val="bi"/>
          </m:rPr>
          <w:rPr>
            <w:rFonts w:ascii="Cambria Math" w:hAnsi="Cambria Math"/>
            <w:sz w:val="24"/>
          </w:rPr>
          <m:t xml:space="preserve">= </m:t>
        </m:r>
        <m:r>
          <m:rPr>
            <m:sty m:val="bi"/>
          </m:rPr>
          <w:rPr>
            <w:rFonts w:ascii="Cambria Math" w:hAnsi="Cambria Math"/>
            <w:sz w:val="24"/>
          </w:rPr>
          <m:t>1.143</m:t>
        </m:r>
        <m:r>
          <m:rPr>
            <m:sty m:val="bi"/>
          </m:rPr>
          <w:rPr>
            <w:rFonts w:ascii="Cambria Math" w:hAnsi="Cambria Math"/>
            <w:sz w:val="24"/>
          </w:rPr>
          <m:t xml:space="preserve"> </m:t>
        </m:r>
      </m:oMath>
      <w:bookmarkStart w:id="0" w:name="_GoBack"/>
      <w:bookmarkEnd w:id="0"/>
    </w:p>
    <w:sectPr w:rsidR="00AA5C4F" w:rsidRPr="00AA5C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2A3" w:rsidRDefault="003542A3" w:rsidP="00DB786C">
      <w:pPr>
        <w:spacing w:after="0" w:line="240" w:lineRule="auto"/>
      </w:pPr>
      <w:r>
        <w:separator/>
      </w:r>
    </w:p>
  </w:endnote>
  <w:endnote w:type="continuationSeparator" w:id="0">
    <w:p w:rsidR="003542A3" w:rsidRDefault="003542A3" w:rsidP="00DB7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2A3" w:rsidRDefault="003542A3" w:rsidP="00DB786C">
      <w:pPr>
        <w:spacing w:after="0" w:line="240" w:lineRule="auto"/>
      </w:pPr>
      <w:r>
        <w:separator/>
      </w:r>
    </w:p>
  </w:footnote>
  <w:footnote w:type="continuationSeparator" w:id="0">
    <w:p w:rsidR="003542A3" w:rsidRDefault="003542A3" w:rsidP="00DB7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C4248"/>
    <w:multiLevelType w:val="hybridMultilevel"/>
    <w:tmpl w:val="6F8A5C90"/>
    <w:lvl w:ilvl="0" w:tplc="612E9D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27F261F"/>
    <w:multiLevelType w:val="hybridMultilevel"/>
    <w:tmpl w:val="5CDE3338"/>
    <w:lvl w:ilvl="0" w:tplc="91B679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4C65AD2"/>
    <w:multiLevelType w:val="hybridMultilevel"/>
    <w:tmpl w:val="F3F6D46C"/>
    <w:lvl w:ilvl="0" w:tplc="65A03DD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3A372BB"/>
    <w:multiLevelType w:val="hybridMultilevel"/>
    <w:tmpl w:val="E6B8AA3E"/>
    <w:lvl w:ilvl="0" w:tplc="AB161E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74E45E0"/>
    <w:multiLevelType w:val="hybridMultilevel"/>
    <w:tmpl w:val="B4408860"/>
    <w:lvl w:ilvl="0" w:tplc="AA6C936A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D2558F7"/>
    <w:multiLevelType w:val="hybridMultilevel"/>
    <w:tmpl w:val="7BD40728"/>
    <w:lvl w:ilvl="0" w:tplc="8A9C2750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D3646AA"/>
    <w:multiLevelType w:val="hybridMultilevel"/>
    <w:tmpl w:val="57500698"/>
    <w:lvl w:ilvl="0" w:tplc="2B48EA98">
      <w:start w:val="1"/>
      <w:numFmt w:val="decimal"/>
      <w:lvlText w:val="(%1)"/>
      <w:lvlJc w:val="left"/>
      <w:pPr>
        <w:ind w:left="832" w:hanging="432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EC"/>
    <w:rsid w:val="003542A3"/>
    <w:rsid w:val="00445266"/>
    <w:rsid w:val="005752AC"/>
    <w:rsid w:val="006549F4"/>
    <w:rsid w:val="006E314A"/>
    <w:rsid w:val="00722EE2"/>
    <w:rsid w:val="00741FED"/>
    <w:rsid w:val="00762C69"/>
    <w:rsid w:val="007E6849"/>
    <w:rsid w:val="00843AE4"/>
    <w:rsid w:val="008B4BEC"/>
    <w:rsid w:val="00922107"/>
    <w:rsid w:val="009C1F4C"/>
    <w:rsid w:val="009E196F"/>
    <w:rsid w:val="00AA5C4F"/>
    <w:rsid w:val="00DB786C"/>
    <w:rsid w:val="00E51836"/>
    <w:rsid w:val="00E860BD"/>
    <w:rsid w:val="00EB0745"/>
    <w:rsid w:val="00EB531B"/>
    <w:rsid w:val="00F0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A0F0A"/>
  <w15:chartTrackingRefBased/>
  <w15:docId w15:val="{50194E02-6904-4F10-8048-2F7AEF60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BE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B78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B786C"/>
  </w:style>
  <w:style w:type="paragraph" w:styleId="a5">
    <w:name w:val="footer"/>
    <w:basedOn w:val="a"/>
    <w:link w:val="Char0"/>
    <w:uiPriority w:val="99"/>
    <w:unhideWhenUsed/>
    <w:rsid w:val="00DB78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B786C"/>
  </w:style>
  <w:style w:type="paragraph" w:styleId="a6">
    <w:name w:val="Normal (Web)"/>
    <w:basedOn w:val="a"/>
    <w:uiPriority w:val="99"/>
    <w:semiHidden/>
    <w:unhideWhenUsed/>
    <w:rsid w:val="00DB786C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7">
    <w:name w:val="Placeholder Text"/>
    <w:basedOn w:val="a0"/>
    <w:uiPriority w:val="99"/>
    <w:semiHidden/>
    <w:rsid w:val="00AA5C4F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E860B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E860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B03B-779D-4D90-A588-479B6DEF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JKJ</cp:lastModifiedBy>
  <cp:revision>8</cp:revision>
  <cp:lastPrinted>2019-05-09T07:14:00Z</cp:lastPrinted>
  <dcterms:created xsi:type="dcterms:W3CDTF">2018-08-25T08:04:00Z</dcterms:created>
  <dcterms:modified xsi:type="dcterms:W3CDTF">2019-05-09T07:27:00Z</dcterms:modified>
</cp:coreProperties>
</file>